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黑体" w:hAnsi="黑体" w:eastAsia="黑体" w:cs="Calibri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Calibri"/>
          <w:kern w:val="0"/>
          <w:szCs w:val="32"/>
        </w:rPr>
        <w:t>附件</w:t>
      </w:r>
    </w:p>
    <w:p>
      <w:pPr>
        <w:widowControl/>
        <w:snapToGrid w:val="0"/>
        <w:spacing w:after="156" w:afterLines="50"/>
        <w:ind w:firstLine="0" w:firstLineChars="0"/>
        <w:jc w:val="center"/>
        <w:rPr>
          <w:rFonts w:ascii="方正小标宋简体" w:hAnsi="华文中宋" w:eastAsia="方正小标宋简体" w:cs="Calibri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作品授权书</w:t>
      </w:r>
    </w:p>
    <w:tbl>
      <w:tblPr>
        <w:tblStyle w:val="5"/>
        <w:tblW w:w="893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153"/>
        <w:gridCol w:w="830"/>
        <w:gridCol w:w="20"/>
        <w:gridCol w:w="65"/>
        <w:gridCol w:w="1193"/>
        <w:gridCol w:w="160"/>
        <w:gridCol w:w="23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b/>
                <w:kern w:val="0"/>
                <w:sz w:val="28"/>
                <w:szCs w:val="28"/>
              </w:rPr>
              <w:t>文章类型</w:t>
            </w:r>
          </w:p>
        </w:tc>
        <w:tc>
          <w:tcPr>
            <w:tcW w:w="30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clear" w:pos="360"/>
              </w:tabs>
              <w:ind w:left="360" w:hanging="3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□研究性论文</w:t>
            </w:r>
          </w:p>
        </w:tc>
        <w:tc>
          <w:tcPr>
            <w:tcW w:w="36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□创新实践案例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b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（省级文化馆）</w:t>
            </w:r>
          </w:p>
        </w:tc>
        <w:tc>
          <w:tcPr>
            <w:tcW w:w="67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1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4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Email：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b/>
                <w:kern w:val="0"/>
                <w:sz w:val="28"/>
                <w:szCs w:val="28"/>
              </w:rPr>
              <w:t>第一作者信息</w:t>
            </w:r>
          </w:p>
        </w:tc>
        <w:tc>
          <w:tcPr>
            <w:tcW w:w="67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2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Email: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b/>
                <w:kern w:val="0"/>
                <w:sz w:val="28"/>
                <w:szCs w:val="28"/>
              </w:rPr>
              <w:t>文章标题</w:t>
            </w:r>
          </w:p>
        </w:tc>
        <w:tc>
          <w:tcPr>
            <w:tcW w:w="67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893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b/>
                <w:kern w:val="0"/>
                <w:sz w:val="28"/>
                <w:szCs w:val="28"/>
              </w:rPr>
              <w:t>授权声明</w:t>
            </w:r>
          </w:p>
          <w:p>
            <w:pPr>
              <w:pStyle w:val="7"/>
              <w:spacing w:beforeAutospacing="0" w:afterAutospacing="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本人郑重声明：所报送的作品《  》为原创；同意将此作品的著作权授予文化和旅游部全国公共文化发展中心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sz w:val="28"/>
                <w:szCs w:val="28"/>
              </w:rPr>
              <w:t>中国文化馆协会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及其授权单位</w:t>
            </w:r>
            <w:r>
              <w:rPr>
                <w:sz w:val="28"/>
                <w:szCs w:val="28"/>
              </w:rPr>
              <w:t>无偿使用，包括公开出版、参加学术交流、提供全文检索服务等。</w:t>
            </w:r>
          </w:p>
          <w:p>
            <w:pPr>
              <w:widowControl/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880" w:firstLineChars="2100"/>
              <w:jc w:val="both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授权人(签名</w:t>
            </w:r>
            <w:r>
              <w:rPr>
                <w:rFonts w:ascii="仿宋_GB2312" w:cs="Calibri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cs="Calibri"/>
                <w:kern w:val="0"/>
                <w:sz w:val="28"/>
                <w:szCs w:val="28"/>
              </w:rPr>
              <w:t>:</w:t>
            </w:r>
          </w:p>
          <w:p>
            <w:pPr>
              <w:snapToGrid w:val="0"/>
              <w:ind w:firstLine="0" w:firstLineChars="0"/>
              <w:jc w:val="right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b/>
                <w:kern w:val="0"/>
                <w:sz w:val="28"/>
                <w:szCs w:val="28"/>
              </w:rPr>
              <w:t>文章其他作者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b/>
                <w:kern w:val="0"/>
                <w:sz w:val="28"/>
                <w:szCs w:val="28"/>
              </w:rPr>
              <w:t>授权意见</w:t>
            </w:r>
          </w:p>
        </w:tc>
        <w:tc>
          <w:tcPr>
            <w:tcW w:w="67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第二作者工作单位: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left="63"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67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第三作者工作单位: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7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22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67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授权意见： 同意。</w:t>
            </w:r>
          </w:p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2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_GB2312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b/>
                <w:kern w:val="0"/>
                <w:sz w:val="28"/>
                <w:szCs w:val="28"/>
              </w:rPr>
              <w:t>推荐单位意见</w:t>
            </w:r>
          </w:p>
          <w:p>
            <w:pPr>
              <w:snapToGrid w:val="0"/>
              <w:ind w:firstLine="0" w:firstLineChars="0"/>
              <w:jc w:val="center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（省级文化馆）</w:t>
            </w:r>
          </w:p>
        </w:tc>
        <w:tc>
          <w:tcPr>
            <w:tcW w:w="67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0" w:firstLineChars="0"/>
              <w:rPr>
                <w:rFonts w:ascii="仿宋_GB2312" w:cs="Calibri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right"/>
              <w:rPr>
                <w:rFonts w:ascii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cs="Calibri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napToGrid w:val="0"/>
        <w:ind w:firstLine="560"/>
        <w:rPr>
          <w:rFonts w:ascii="仿宋_GB2312" w:cs="Calibri"/>
          <w:kern w:val="0"/>
          <w:sz w:val="28"/>
          <w:szCs w:val="28"/>
        </w:rPr>
      </w:pPr>
      <w:r>
        <w:rPr>
          <w:rFonts w:hint="eastAsia" w:ascii="仿宋_GB2312" w:cs="Calibri"/>
          <w:kern w:val="0"/>
          <w:sz w:val="28"/>
          <w:szCs w:val="28"/>
        </w:rPr>
        <w:t>备注：每篇文章单独填写一张授权书。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BA3E4"/>
    <w:multiLevelType w:val="singleLevel"/>
    <w:tmpl w:val="068BA3E4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YzMwODc0ZGU1MjI0OGUxZGFhNDllMDgyOTRkNjQifQ=="/>
  </w:docVars>
  <w:rsids>
    <w:rsidRoot w:val="00000000"/>
    <w:rsid w:val="14034696"/>
    <w:rsid w:val="5D7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iPriority w:val="0"/>
    <w:pPr>
      <w:numPr>
        <w:ilvl w:val="0"/>
        <w:numId w:val="1"/>
      </w:numPr>
    </w:pPr>
  </w:style>
  <w:style w:type="paragraph" w:styleId="4">
    <w:name w:val="index 1"/>
    <w:basedOn w:val="1"/>
    <w:next w:val="1"/>
    <w:autoRedefine/>
    <w:qFormat/>
    <w:uiPriority w:val="0"/>
  </w:style>
  <w:style w:type="paragraph" w:customStyle="1" w:styleId="7">
    <w:name w:val="OA"/>
    <w:basedOn w:val="2"/>
    <w:autoRedefine/>
    <w:qFormat/>
    <w:uiPriority w:val="0"/>
    <w:pPr>
      <w:keepNext w:val="0"/>
      <w:keepLines w:val="0"/>
      <w:widowControl/>
      <w:shd w:val="clear" w:color="auto" w:fill="FFFFFF"/>
      <w:spacing w:before="0" w:after="0" w:line="560" w:lineRule="exact"/>
      <w:ind w:firstLine="640" w:firstLineChars="200"/>
      <w:jc w:val="left"/>
    </w:pPr>
    <w:rPr>
      <w:rFonts w:ascii="Times New Roman" w:hAnsi="Times New Roman" w:eastAsia="仿宋_GB2312" w:cs="仿宋_GB2312"/>
      <w:b w:val="0"/>
      <w:bCs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2024-04-07T03:10:00Z</dcterms:created>
  <dc:creator>Administrator</dc:creator>
  <cp:lastModifiedBy>彩虹糖</cp:lastModifiedBy>
  <dcterms:modified xsi:type="dcterms:W3CDTF">2024-04-07T08:12:44Z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60B2F4666B794D92B3B335F5136FA6DF_13</vt:lpwstr>
  </property>
</Properties>
</file>